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BEC" w:rsidRDefault="00F34BEC">
      <w:pPr>
        <w:pStyle w:val="ConsPlusTitlePage"/>
      </w:pPr>
      <w:bookmarkStart w:id="0" w:name="_GoBack"/>
      <w:bookmarkEnd w:id="0"/>
      <w:r>
        <w:br/>
      </w:r>
    </w:p>
    <w:p w:rsidR="00F34BEC" w:rsidRDefault="00F34BEC">
      <w:pPr>
        <w:pStyle w:val="ConsPlusNormal"/>
        <w:jc w:val="both"/>
        <w:outlineLvl w:val="0"/>
      </w:pPr>
    </w:p>
    <w:p w:rsidR="00F34BEC" w:rsidRDefault="00F34BEC">
      <w:pPr>
        <w:pStyle w:val="ConsPlusTitle"/>
        <w:jc w:val="center"/>
      </w:pPr>
      <w:r>
        <w:t>МИНИСТЕРСТВО ФИНАНСОВ РОССИЙСКОЙ ФЕДЕРАЦИИ</w:t>
      </w:r>
    </w:p>
    <w:p w:rsidR="00F34BEC" w:rsidRDefault="00F34BEC">
      <w:pPr>
        <w:pStyle w:val="ConsPlusTitle"/>
        <w:jc w:val="center"/>
      </w:pPr>
      <w:r>
        <w:t>N 02-12-09/11532</w:t>
      </w:r>
    </w:p>
    <w:p w:rsidR="00F34BEC" w:rsidRDefault="00F34BEC">
      <w:pPr>
        <w:pStyle w:val="ConsPlusTitle"/>
        <w:jc w:val="center"/>
      </w:pPr>
    </w:p>
    <w:p w:rsidR="00F34BEC" w:rsidRDefault="00F34BEC">
      <w:pPr>
        <w:pStyle w:val="ConsPlusTitle"/>
        <w:jc w:val="center"/>
      </w:pPr>
      <w:r>
        <w:t>ФЕДЕРАЛЬНОЕ КАЗНАЧЕЙСТВО</w:t>
      </w:r>
    </w:p>
    <w:p w:rsidR="00F34BEC" w:rsidRDefault="00F34BEC">
      <w:pPr>
        <w:pStyle w:val="ConsPlusTitle"/>
        <w:jc w:val="center"/>
      </w:pPr>
      <w:r>
        <w:t>N 07-04-05/05-3552</w:t>
      </w:r>
    </w:p>
    <w:p w:rsidR="00F34BEC" w:rsidRDefault="00F34BEC">
      <w:pPr>
        <w:pStyle w:val="ConsPlusTitle"/>
        <w:jc w:val="center"/>
      </w:pPr>
    </w:p>
    <w:p w:rsidR="00F34BEC" w:rsidRDefault="00F34BEC">
      <w:pPr>
        <w:pStyle w:val="ConsPlusTitle"/>
        <w:jc w:val="center"/>
      </w:pPr>
      <w:r>
        <w:t>ПИСЬМО</w:t>
      </w:r>
    </w:p>
    <w:p w:rsidR="00F34BEC" w:rsidRDefault="00F34BEC">
      <w:pPr>
        <w:pStyle w:val="ConsPlusTitle"/>
        <w:jc w:val="center"/>
      </w:pPr>
      <w:r>
        <w:t>от 13 февраля 2023 года</w:t>
      </w:r>
    </w:p>
    <w:p w:rsidR="00F34BEC" w:rsidRDefault="00F34BEC">
      <w:pPr>
        <w:pStyle w:val="ConsPlusTitle"/>
        <w:jc w:val="center"/>
      </w:pPr>
    </w:p>
    <w:p w:rsidR="00F34BEC" w:rsidRDefault="00F34BEC">
      <w:pPr>
        <w:pStyle w:val="ConsPlusTitle"/>
        <w:jc w:val="center"/>
      </w:pPr>
      <w:r>
        <w:t>ОБ ОБОСОБЛЕННОМ УЧЕТЕ</w:t>
      </w:r>
    </w:p>
    <w:p w:rsidR="00F34BEC" w:rsidRDefault="00F34BEC">
      <w:pPr>
        <w:pStyle w:val="ConsPlusTitle"/>
        <w:jc w:val="center"/>
      </w:pPr>
      <w:r>
        <w:t>СУБСИДИЙ, ПРЕДОСТАВЛЯЕМЫХ ИЗ ФЕДЕРАЛЬНОГО БЮДЖЕТА</w:t>
      </w:r>
    </w:p>
    <w:p w:rsidR="00F34BEC" w:rsidRDefault="00F34BEC">
      <w:pPr>
        <w:pStyle w:val="ConsPlusTitle"/>
        <w:jc w:val="center"/>
      </w:pPr>
      <w:r>
        <w:t>ЮРИДИЧЕСКИМ ЛИЦАМ</w:t>
      </w:r>
    </w:p>
    <w:p w:rsidR="00F34BEC" w:rsidRDefault="00F34BEC">
      <w:pPr>
        <w:pStyle w:val="ConsPlusNormal"/>
        <w:jc w:val="both"/>
      </w:pPr>
    </w:p>
    <w:p w:rsidR="00F34BEC" w:rsidRDefault="00F34BEC">
      <w:pPr>
        <w:pStyle w:val="ConsPlusNormal"/>
        <w:ind w:firstLine="540"/>
        <w:jc w:val="both"/>
      </w:pPr>
      <w:r>
        <w:t xml:space="preserve">Министерство финансов Российской Федерации и Федеральное казначейство по вопросам обособленного учета операций со средствами субсидий, предоставляемых из федерального бюджета юридическим лицам, на лицевых счетах для учета операций получателя средств из бюджета, открытых в органах Федерального казначейства, и в дополнение к </w:t>
      </w:r>
      <w:hyperlink r:id="rId4">
        <w:r>
          <w:rPr>
            <w:color w:val="0000FF"/>
          </w:rPr>
          <w:t>письму</w:t>
        </w:r>
      </w:hyperlink>
      <w:r>
        <w:t xml:space="preserve"> от 9 декабря 2022 г. N 02-12-09/120900/N 07-04-05/05-30995 сообщают.</w:t>
      </w:r>
    </w:p>
    <w:p w:rsidR="00F34BEC" w:rsidRDefault="00F34BEC">
      <w:pPr>
        <w:pStyle w:val="ConsPlusNormal"/>
        <w:spacing w:before="220"/>
        <w:ind w:firstLine="540"/>
        <w:jc w:val="both"/>
      </w:pPr>
      <w:r>
        <w:t xml:space="preserve">В соответствии с положениями </w:t>
      </w:r>
      <w:hyperlink r:id="rId5">
        <w:r>
          <w:rPr>
            <w:color w:val="0000FF"/>
          </w:rPr>
          <w:t>части 29 статьи 9</w:t>
        </w:r>
      </w:hyperlink>
      <w:r>
        <w:t xml:space="preserve"> Федерального закона от 21 ноября 2022 г. 448-ФЗ "О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году" операции с отдельными средствами субсидий, предоставляемыми из федерального бюджета юридическим лицам, не подлежащими казначейскому сопровождению в соответствии с положениями </w:t>
      </w:r>
      <w:hyperlink r:id="rId6">
        <w:r>
          <w:rPr>
            <w:color w:val="0000FF"/>
          </w:rPr>
          <w:t>подпунктов 3</w:t>
        </w:r>
      </w:hyperlink>
      <w:r>
        <w:t xml:space="preserve">, </w:t>
      </w:r>
      <w:hyperlink r:id="rId7">
        <w:r>
          <w:rPr>
            <w:color w:val="0000FF"/>
          </w:rPr>
          <w:t>4</w:t>
        </w:r>
      </w:hyperlink>
      <w:r>
        <w:t xml:space="preserve">, </w:t>
      </w:r>
      <w:hyperlink r:id="rId8">
        <w:r>
          <w:rPr>
            <w:color w:val="0000FF"/>
          </w:rPr>
          <w:t>6</w:t>
        </w:r>
      </w:hyperlink>
      <w:r>
        <w:t xml:space="preserve"> и </w:t>
      </w:r>
      <w:hyperlink r:id="rId9">
        <w:r>
          <w:rPr>
            <w:color w:val="0000FF"/>
          </w:rPr>
          <w:t>7 статьи 242.27</w:t>
        </w:r>
      </w:hyperlink>
      <w:r>
        <w:t xml:space="preserve"> Бюджетного кодекса Российской Федерации &lt;1&gt;, осуществляются на казначейских счетах для осуществления и отражения операций с денежными средствами получателей средств из бюджета.</w:t>
      </w:r>
    </w:p>
    <w:p w:rsidR="00F34BEC" w:rsidRDefault="00F34BE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4BEC" w:rsidRDefault="00F34BEC">
      <w:pPr>
        <w:pStyle w:val="ConsPlusNormal"/>
        <w:spacing w:before="220"/>
        <w:ind w:firstLine="540"/>
        <w:jc w:val="both"/>
      </w:pPr>
      <w:r>
        <w:t>&lt;1&gt; За исключением средств, предоставляемых фондам, осуществляющим предоставление грантов Президента Российской Федерации на развитие гражданского общества, на реализацию проектов в области культуры, искусства и креативных (творческих) индустрий, а также банкам.</w:t>
      </w:r>
    </w:p>
    <w:p w:rsidR="00F34BEC" w:rsidRDefault="00F34BEC">
      <w:pPr>
        <w:pStyle w:val="ConsPlusNormal"/>
        <w:jc w:val="both"/>
      </w:pPr>
    </w:p>
    <w:p w:rsidR="00F34BEC" w:rsidRDefault="00F34BEC">
      <w:pPr>
        <w:pStyle w:val="ConsPlusNormal"/>
        <w:ind w:firstLine="540"/>
        <w:jc w:val="both"/>
      </w:pPr>
      <w:r>
        <w:t xml:space="preserve">Согласно </w:t>
      </w:r>
      <w:hyperlink r:id="rId10">
        <w:r>
          <w:rPr>
            <w:color w:val="0000FF"/>
          </w:rPr>
          <w:t>пункту 22</w:t>
        </w:r>
      </w:hyperlink>
      <w:r>
        <w:t xml:space="preserve"> постановления Правительства Российской Федерации от 30 декабря 2022 г. N 2549 "Об особенностях реализации Федерального закона "О федеральном бюджете на 2023 год и на плановый период 2024 и 2025 годов" перечисление субсидии осуществляется в пределах остатка средств, отраженных на лицевом счете для учета операций получателя средств из бюджета, на основании распоряжения юридического лица в виде платежного поручения, составленного в соответствии с требованиями, установленными Центральным банком Российской Федерации &lt;2&gt; (далее - платежное поручение), с указанием в поле "Назначение платежа" платежного поручения кода "0000010" "Перечисление средств на цели, не связанные с перечислением средств на счета, открытые юридическому лицу в банке или корреспондентский счет банка (за исключением расчетов по оплате труда), в том числе в целях размещения средств на депозитах и в иные финансовые инструменты".</w:t>
      </w:r>
    </w:p>
    <w:p w:rsidR="00F34BEC" w:rsidRDefault="00F34BE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4BEC" w:rsidRDefault="00F34BEC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>
        <w:r>
          <w:rPr>
            <w:color w:val="0000FF"/>
          </w:rPr>
          <w:t>Положение</w:t>
        </w:r>
      </w:hyperlink>
      <w:r>
        <w:t xml:space="preserve"> Банка России от 29 июня 2021 г. N 762-П "О правилах осуществления перевода </w:t>
      </w:r>
      <w:r>
        <w:lastRenderedPageBreak/>
        <w:t xml:space="preserve">денежных средств" и </w:t>
      </w:r>
      <w:hyperlink r:id="rId12">
        <w:r>
          <w:rPr>
            <w:color w:val="0000FF"/>
          </w:rPr>
          <w:t>Положение</w:t>
        </w:r>
      </w:hyperlink>
      <w:r>
        <w:t xml:space="preserve"> Банка России от 6 октября 2020 г. N 735-П "О ведении Банком России и кредитными организациями (филиалами) банковских счетов территориальных органов Федерального казначейства".</w:t>
      </w:r>
    </w:p>
    <w:p w:rsidR="00F34BEC" w:rsidRDefault="00F34BEC">
      <w:pPr>
        <w:pStyle w:val="ConsPlusNormal"/>
        <w:jc w:val="both"/>
      </w:pPr>
    </w:p>
    <w:p w:rsidR="00F34BEC" w:rsidRDefault="00F34BEC">
      <w:pPr>
        <w:pStyle w:val="ConsPlusNormal"/>
        <w:ind w:firstLine="540"/>
        <w:jc w:val="both"/>
      </w:pPr>
      <w:r>
        <w:t>Главный распорядитель средств федерального бюджета и (или) юридическое лицо вправе принять решение о ведении обособленного учета операций с указанными субсидиями на лицевом счете, открытом юридическому лицу в органе Федерального казначейства, при этом информацию о принятом решении необходимо направить в орган Федерального казначейства по месту открытия юридическому лицу лицевого счета для учета операций получателя средств из бюджета.</w:t>
      </w:r>
    </w:p>
    <w:p w:rsidR="00F34BEC" w:rsidRDefault="00F34BEC">
      <w:pPr>
        <w:pStyle w:val="ConsPlusNormal"/>
        <w:spacing w:before="220"/>
        <w:ind w:firstLine="540"/>
        <w:jc w:val="both"/>
      </w:pPr>
      <w:r>
        <w:t>Обеспечение учета осуществляется посредством указания главным распорядителем средств федерального бюджета номера реестровой записи соглашения о предоставлении соответствующей субсидии в распоряжении о совершении казначейского платежа при перечислении средств субсидии на лицевой счет для учета операций получателя средств из бюджета.</w:t>
      </w:r>
    </w:p>
    <w:p w:rsidR="00F34BEC" w:rsidRDefault="00F34BEC">
      <w:pPr>
        <w:pStyle w:val="ConsPlusNormal"/>
        <w:spacing w:before="220"/>
        <w:ind w:firstLine="540"/>
        <w:jc w:val="both"/>
      </w:pPr>
      <w:r>
        <w:t>При этом при формировании юридическим лицом платежного поручения на перечисление средств субсидии, отраженных на лицевом счете для учета операций получателя средств из бюджета, в платежном поручении в поле "Назначение платежа", а также в поле "Код цели плательщика" &lt;3&gt; указывается соответствующий номер реестровой записи соглашения о предоставлении субсидии.</w:t>
      </w:r>
    </w:p>
    <w:p w:rsidR="00F34BEC" w:rsidRDefault="00F34BE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4BEC" w:rsidRDefault="00F34BEC">
      <w:pPr>
        <w:pStyle w:val="ConsPlusNormal"/>
        <w:spacing w:before="220"/>
        <w:ind w:firstLine="540"/>
        <w:jc w:val="both"/>
      </w:pPr>
      <w:r>
        <w:t>&lt;3&gt; Система удаленного финансового документооборота автоматизированной системы Федерального казначейства.</w:t>
      </w:r>
    </w:p>
    <w:p w:rsidR="00F34BEC" w:rsidRDefault="00F34BEC">
      <w:pPr>
        <w:pStyle w:val="ConsPlusNormal"/>
        <w:jc w:val="both"/>
      </w:pPr>
    </w:p>
    <w:p w:rsidR="00F34BEC" w:rsidRDefault="00F34BEC">
      <w:pPr>
        <w:pStyle w:val="ConsPlusNormal"/>
        <w:ind w:firstLine="540"/>
        <w:jc w:val="both"/>
      </w:pPr>
      <w:r>
        <w:t xml:space="preserve">Указанные номера реестровых записей соглашений подлежат отражению в </w:t>
      </w:r>
      <w:hyperlink r:id="rId13">
        <w:r>
          <w:rPr>
            <w:color w:val="0000FF"/>
          </w:rPr>
          <w:t>графе</w:t>
        </w:r>
      </w:hyperlink>
      <w:r>
        <w:t xml:space="preserve"> "Код субсидии (цели, целевых </w:t>
      </w:r>
      <w:proofErr w:type="gramStart"/>
      <w:r>
        <w:t>средств)/</w:t>
      </w:r>
      <w:proofErr w:type="gramEnd"/>
      <w:r>
        <w:t>Идентификатор государственного контракта/контракта учреждения/договора (соглашения)" Отчета о состоянии лицевого счета для учета операций получателя средств из бюджета &lt;4&gt;.</w:t>
      </w:r>
    </w:p>
    <w:p w:rsidR="00F34BEC" w:rsidRDefault="00F34BE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4BEC" w:rsidRDefault="00F34BEC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">
        <w:r>
          <w:rPr>
            <w:color w:val="0000FF"/>
          </w:rPr>
          <w:t>Приложение N 40</w:t>
        </w:r>
      </w:hyperlink>
      <w:r>
        <w:t xml:space="preserve"> к Порядку открытия и ведения лицевых счетов территориальными органами Федерального казначейства, утвержденному приказом Федерального казначейства от 17 октября 2016 г. N 21н.</w:t>
      </w:r>
    </w:p>
    <w:p w:rsidR="00F34BEC" w:rsidRDefault="00F34BEC">
      <w:pPr>
        <w:pStyle w:val="ConsPlusNormal"/>
        <w:jc w:val="both"/>
      </w:pPr>
    </w:p>
    <w:p w:rsidR="00F34BEC" w:rsidRDefault="00F34BEC">
      <w:pPr>
        <w:pStyle w:val="ConsPlusNormal"/>
        <w:jc w:val="right"/>
      </w:pPr>
      <w:r>
        <w:t>Заместитель Министра финансов</w:t>
      </w:r>
    </w:p>
    <w:p w:rsidR="00F34BEC" w:rsidRDefault="00F34BEC">
      <w:pPr>
        <w:pStyle w:val="ConsPlusNormal"/>
        <w:jc w:val="right"/>
      </w:pPr>
      <w:r>
        <w:t>Российской Федерации</w:t>
      </w:r>
    </w:p>
    <w:p w:rsidR="00F34BEC" w:rsidRDefault="00F34BEC">
      <w:pPr>
        <w:pStyle w:val="ConsPlusNormal"/>
        <w:jc w:val="right"/>
      </w:pPr>
      <w:r>
        <w:t>А.М.ЛАВРОВ</w:t>
      </w:r>
    </w:p>
    <w:p w:rsidR="00F34BEC" w:rsidRDefault="00F34BEC">
      <w:pPr>
        <w:pStyle w:val="ConsPlusNormal"/>
        <w:jc w:val="both"/>
      </w:pPr>
    </w:p>
    <w:p w:rsidR="00F34BEC" w:rsidRDefault="00F34BEC">
      <w:pPr>
        <w:pStyle w:val="ConsPlusNormal"/>
        <w:jc w:val="right"/>
      </w:pPr>
      <w:r>
        <w:t>Руководитель</w:t>
      </w:r>
    </w:p>
    <w:p w:rsidR="00F34BEC" w:rsidRDefault="00F34BEC">
      <w:pPr>
        <w:pStyle w:val="ConsPlusNormal"/>
        <w:jc w:val="right"/>
      </w:pPr>
      <w:r>
        <w:t>Федерального казначейства</w:t>
      </w:r>
    </w:p>
    <w:p w:rsidR="00F34BEC" w:rsidRDefault="00F34BEC">
      <w:pPr>
        <w:pStyle w:val="ConsPlusNormal"/>
        <w:jc w:val="right"/>
      </w:pPr>
      <w:r>
        <w:t>Р.Е.АРТЮХИН</w:t>
      </w:r>
    </w:p>
    <w:p w:rsidR="00F34BEC" w:rsidRDefault="00F34BEC">
      <w:pPr>
        <w:pStyle w:val="ConsPlusNormal"/>
        <w:jc w:val="both"/>
      </w:pPr>
    </w:p>
    <w:p w:rsidR="00F34BEC" w:rsidRDefault="00F34BEC">
      <w:pPr>
        <w:pStyle w:val="ConsPlusNormal"/>
        <w:jc w:val="both"/>
      </w:pPr>
    </w:p>
    <w:p w:rsidR="00F34BEC" w:rsidRDefault="00F34B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248F" w:rsidRDefault="001E1229"/>
    <w:sectPr w:rsidR="00DC248F" w:rsidSect="00113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EC"/>
    <w:rsid w:val="001B2499"/>
    <w:rsid w:val="001E1229"/>
    <w:rsid w:val="00E7758A"/>
    <w:rsid w:val="00F3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5B20E-B6B8-42B2-A96F-E72E66E6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B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34B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34B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1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5BF07D8AC79BB6F09631851D90EC9B38908F240B0DDFB989EE6752C09FEB78E20D1FB6A541A38C0F0D8243EA5B5EC8A5AABA61E8CDjFj4F" TargetMode="External"/><Relationship Id="rId13" Type="http://schemas.openxmlformats.org/officeDocument/2006/relationships/hyperlink" Target="consultantplus://offline/ref=035BF07D8AC79BB6F09631851D90EC9B389385240508DFB989EE6752C09FEB78E20D1FB2A64DA38C0F0D8243EA5B5EC8A5AABA61E8CDjFj4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5BF07D8AC79BB6F09631851D90EC9B38908F240B0DDFB989EE6752C09FEB78E20D1FB6A541A58C0F0D8243EA5B5EC8A5AABA61E8CDjFj4F" TargetMode="External"/><Relationship Id="rId12" Type="http://schemas.openxmlformats.org/officeDocument/2006/relationships/hyperlink" Target="consultantplus://offline/ref=035BF07D8AC79BB6F09631851D90EC9B3F988927030ADFB989EE6752C09FEB78F00D47BDA34FBB875942C416E5j5j9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5BF07D8AC79BB6F09631851D90EC9B38908F240B0DDFB989EE6752C09FEB78E20D1FB6A540AC8C0F0D8243EA5B5EC8A5AABA61E8CDjFj4F" TargetMode="External"/><Relationship Id="rId11" Type="http://schemas.openxmlformats.org/officeDocument/2006/relationships/hyperlink" Target="consultantplus://offline/ref=035BF07D8AC79BB6F09631851D90EC9B3891882E0408DFB989EE6752C09FEB78F00D47BDA34FBB875942C416E5j5j9F" TargetMode="External"/><Relationship Id="rId5" Type="http://schemas.openxmlformats.org/officeDocument/2006/relationships/hyperlink" Target="consultantplus://offline/ref=035BF07D8AC79BB6F09631851D90EC9B3893882E030EDFB989EE6752C09FEB78E20D1FB1A248A48F5D579247A30F54D7A2B6A461F6CDF770j8jF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35BF07D8AC79BB6F09631851D90EC9B38938B200A0DDFB989EE6752C09FEB78E20D1FB1A248A58158579247A30F54D7A2B6A461F6CDF770j8jFF" TargetMode="External"/><Relationship Id="rId4" Type="http://schemas.openxmlformats.org/officeDocument/2006/relationships/hyperlink" Target="consultantplus://offline/ref=035BF07D8AC79BB6F09631851D90EC9B38938E2F070EDFB989EE6752C09FEB78F00D47BDA34FBB875942C416E5j5j9F" TargetMode="External"/><Relationship Id="rId9" Type="http://schemas.openxmlformats.org/officeDocument/2006/relationships/hyperlink" Target="consultantplus://offline/ref=035BF07D8AC79BB6F09631851D90EC9B38908F240B0DDFB989EE6752C09FEB78E20D1FB6A541A28C0F0D8243EA5B5EC8A5AABA61E8CDjFj4F" TargetMode="External"/><Relationship Id="rId14" Type="http://schemas.openxmlformats.org/officeDocument/2006/relationships/hyperlink" Target="consultantplus://offline/ref=035BF07D8AC79BB6F09631851D90EC9B389385240508DFB989EE6752C09FEB78E20D1FB9AA4FA18C0F0D8243EA5B5EC8A5AABA61E8CDjFj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3</cp:revision>
  <cp:lastPrinted>2023-02-17T06:10:00Z</cp:lastPrinted>
  <dcterms:created xsi:type="dcterms:W3CDTF">2023-02-17T05:35:00Z</dcterms:created>
  <dcterms:modified xsi:type="dcterms:W3CDTF">2023-02-17T06:10:00Z</dcterms:modified>
</cp:coreProperties>
</file>